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bd92a855f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HBH HOLDING AS.</w:t>
      </w:r>
    </w:p>
    <w:sectPr>
      <w:headerReference xmlns:r="http://schemas.openxmlformats.org/officeDocument/2006/relationships" w:type="default" r:id="Rd596a92e1ec74683"/>
      <w:footerReference xmlns:r="http://schemas.openxmlformats.org/officeDocument/2006/relationships" w:type="default" r:id="R3ae18503a6cd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6a92e1ec74683" /><Relationship Type="http://schemas.openxmlformats.org/officeDocument/2006/relationships/footer" Target="/word/footer1.xml" Id="R3ae18503a6cd4b7e" /></Relationships>
</file>