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ed8dc7ad2347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HOLTEDAHL AS</w:t>
      </w:r>
    </w:p>
    <w:sectPr>
      <w:headerReference xmlns:r="http://schemas.openxmlformats.org/officeDocument/2006/relationships" w:type="default" r:id="R0516ef2996464312"/>
      <w:footerReference xmlns:r="http://schemas.openxmlformats.org/officeDocument/2006/relationships" w:type="default" r:id="Rde96abf7507945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HOLTEDAHL AS   ·   Org.nr 821 145 872   ·   c/o Christian Bakke, Holmenkollveien 129A   ·   0787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HOLTEDAHL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16ef2996464312" /><Relationship Type="http://schemas.openxmlformats.org/officeDocument/2006/relationships/footer" Target="/word/footer1.xml" Id="Rde96abf75079458a" /></Relationships>
</file>