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5c041ba6a44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NORSUND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KAPITAL AS</w:t>
      </w:r>
    </w:p>
    <w:sectPr>
      <w:headerReference xmlns:r="http://schemas.openxmlformats.org/officeDocument/2006/relationships" w:type="default" r:id="Rcb798824cb6f4627"/>
      <w:footerReference xmlns:r="http://schemas.openxmlformats.org/officeDocument/2006/relationships" w:type="default" r:id="R463ca34af6c1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KAPITAL AS   ·   Org.nr 828 349 252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798824cb6f4627" /><Relationship Type="http://schemas.openxmlformats.org/officeDocument/2006/relationships/footer" Target="/word/footer1.xml" Id="R463ca34af6c14541" /></Relationships>
</file>