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e1b352bce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IDEGRANEN INVEST AS</w:t>
      </w:r>
    </w:p>
    <w:sectPr>
      <w:headerReference xmlns:r="http://schemas.openxmlformats.org/officeDocument/2006/relationships" w:type="default" r:id="R2538fdf543bd401d"/>
      <w:footerReference xmlns:r="http://schemas.openxmlformats.org/officeDocument/2006/relationships" w:type="default" r:id="R22cb45108fe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8fdf543bd401d" /><Relationship Type="http://schemas.openxmlformats.org/officeDocument/2006/relationships/footer" Target="/word/footer1.xml" Id="R22cb45108fe548e7" /></Relationships>
</file>