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15d837ada45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JOH RASMUSSEN &amp; RACINE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 RASMUSSEN &amp; RACINE AS</w:t>
      </w:r>
    </w:p>
    <w:sectPr>
      <w:headerReference xmlns:r="http://schemas.openxmlformats.org/officeDocument/2006/relationships" w:type="default" r:id="Rde18efac75494265"/>
      <w:footerReference xmlns:r="http://schemas.openxmlformats.org/officeDocument/2006/relationships" w:type="default" r:id="R15b18fa0d44540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RASMUSSEN &amp; RACINE AS   ·   Org.nr 832 355 062   ·   Nedre Banegate 19   ·   4014 STAVANGER   ·   Tlf. 51587560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RASMUSSEN &amp; RACINE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18efac75494265" /><Relationship Type="http://schemas.openxmlformats.org/officeDocument/2006/relationships/footer" Target="/word/footer1.xml" Id="R15b18fa0d4454073" /></Relationships>
</file>