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29304f0cd4a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VIOLINA AS, org.nr 842 533 252,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VIOLINA AS</w:t>
      </w:r>
    </w:p>
    <w:sectPr>
      <w:headerReference xmlns:r="http://schemas.openxmlformats.org/officeDocument/2006/relationships" w:type="default" r:id="Rad14ce8630914e09"/>
      <w:footerReference xmlns:r="http://schemas.openxmlformats.org/officeDocument/2006/relationships" w:type="default" r:id="R62bfec48a19a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VIOLINA AS   ·   Org.nr 842 533 252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VIOLINA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14ce8630914e09" /><Relationship Type="http://schemas.openxmlformats.org/officeDocument/2006/relationships/footer" Target="/word/footer1.xml" Id="R62bfec48a19a44a4" /></Relationships>
</file>