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d42716a4a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KRAFTLAG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KRAFTLAG AS</w:t>
      </w:r>
    </w:p>
    <w:sectPr>
      <w:headerReference xmlns:r="http://schemas.openxmlformats.org/officeDocument/2006/relationships" w:type="default" r:id="R8d5d7c8fd55740ce"/>
      <w:footerReference xmlns:r="http://schemas.openxmlformats.org/officeDocument/2006/relationships" w:type="default" r:id="R37aa17ca09b5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KRAFTLAG AS   ·   Org.nr 848 382 922   ·   Teiglandsvegen 7   ·   5680 TYSNES   ·   post@tysneskraftlag.no   ·   www.tysneskraftlag.no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d7c8fd55740ce" /><Relationship Type="http://schemas.openxmlformats.org/officeDocument/2006/relationships/footer" Target="/word/footer1.xml" Id="R37aa17ca09b54196" /></Relationships>
</file>