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3da383ce64c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PILEA AS</w:t>
      </w:r>
    </w:p>
    <w:sectPr>
      <w:headerReference xmlns:r="http://schemas.openxmlformats.org/officeDocument/2006/relationships" w:type="default" r:id="R92681849b8f945fd"/>
      <w:footerReference xmlns:r="http://schemas.openxmlformats.org/officeDocument/2006/relationships" w:type="default" r:id="R71c9d663dece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PILEA AS   ·   Org.nr 863 845 262   ·   Brusdalsvegen 222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81849b8f945fd" /><Relationship Type="http://schemas.openxmlformats.org/officeDocument/2006/relationships/footer" Target="/word/footer1.xml" Id="R71c9d663dece4e4d" /></Relationships>
</file>