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a30adc900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INVEST AS</w:t>
      </w:r>
    </w:p>
    <w:sectPr>
      <w:headerReference xmlns:r="http://schemas.openxmlformats.org/officeDocument/2006/relationships" w:type="default" r:id="Ref9951d6d5634a9c"/>
      <w:footerReference xmlns:r="http://schemas.openxmlformats.org/officeDocument/2006/relationships" w:type="default" r:id="Rf29bafbf66c5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951d6d5634a9c" /><Relationship Type="http://schemas.openxmlformats.org/officeDocument/2006/relationships/footer" Target="/word/footer1.xml" Id="Rf29bafbf66c54685" /></Relationships>
</file>