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a4172df34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BRÅTHEN INVEST AS</w:t>
      </w:r>
    </w:p>
    <w:sectPr>
      <w:headerReference xmlns:r="http://schemas.openxmlformats.org/officeDocument/2006/relationships" w:type="default" r:id="R2ad4ca16a72c49c4"/>
      <w:footerReference xmlns:r="http://schemas.openxmlformats.org/officeDocument/2006/relationships" w:type="default" r:id="Rc1daa3256d3f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4ca16a72c49c4" /><Relationship Type="http://schemas.openxmlformats.org/officeDocument/2006/relationships/footer" Target="/word/footer1.xml" Id="Rc1daa3256d3f4e4a" /></Relationships>
</file>