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9e84ec9f5c43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SRG AS, org.nr 889 194 022,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SRG AS</w:t>
      </w:r>
    </w:p>
    <w:sectPr>
      <w:headerReference xmlns:r="http://schemas.openxmlformats.org/officeDocument/2006/relationships" w:type="default" r:id="Rd124e01d1ad54b34"/>
      <w:footerReference xmlns:r="http://schemas.openxmlformats.org/officeDocument/2006/relationships" w:type="default" r:id="R8a5494bfde3b41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SRG AS   ·   Org.nr 889 194 022   ·   Bakeribakken 7A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24e01d1ad54b34" /><Relationship Type="http://schemas.openxmlformats.org/officeDocument/2006/relationships/footer" Target="/word/footer1.xml" Id="R8a5494bfde3b4115" /></Relationships>
</file>