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41233656a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ERLING GRAV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ERLING GRAV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eca044a0348ef"/>
      <w:footerReference xmlns:r="http://schemas.openxmlformats.org/officeDocument/2006/relationships" w:type="default" r:id="R7305a7d98e8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ERLING GRAV INVEST AS   ·   Org.nr 892 276 072   ·   Natalia Bings vei 1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ERLING GRAV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eca044a0348ef" /><Relationship Type="http://schemas.openxmlformats.org/officeDocument/2006/relationships/footer" Target="/word/footer1.xml" Id="R7305a7d98e8146b6" /></Relationships>
</file>