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5c9db166146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 ERLING GRAV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ERLING GRAV INVEST AS</w:t>
      </w:r>
    </w:p>
    <w:sectPr>
      <w:headerReference xmlns:r="http://schemas.openxmlformats.org/officeDocument/2006/relationships" w:type="default" r:id="Rb6830ce667024241"/>
      <w:footerReference xmlns:r="http://schemas.openxmlformats.org/officeDocument/2006/relationships" w:type="default" r:id="R45e0f21eb423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ERLING GRAV INVEST AS   ·   Org.nr 892 276 072   ·   Natalia Bings vei 1   ·   1605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ERLING GRAV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30ce667024241" /><Relationship Type="http://schemas.openxmlformats.org/officeDocument/2006/relationships/footer" Target="/word/footer1.xml" Id="R45e0f21eb42342e3" /></Relationships>
</file>