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5e43be918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VICUNA HOLDING AS</w:t>
      </w:r>
    </w:p>
    <w:sectPr>
      <w:headerReference xmlns:r="http://schemas.openxmlformats.org/officeDocument/2006/relationships" w:type="default" r:id="R8da35101b6d24e33"/>
      <w:footerReference xmlns:r="http://schemas.openxmlformats.org/officeDocument/2006/relationships" w:type="default" r:id="Red29f0717c45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VICUNA HOLDING AS   ·   Org.nr 897 718 502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VICUNA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35101b6d24e33" /><Relationship Type="http://schemas.openxmlformats.org/officeDocument/2006/relationships/footer" Target="/word/footer1.xml" Id="Red29f0717c4549d9" /></Relationships>
</file>