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ab898b235f4d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DORAH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DORAH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f282cec3da429a"/>
      <w:footerReference xmlns:r="http://schemas.openxmlformats.org/officeDocument/2006/relationships" w:type="default" r:id="R1fdc0740c5544c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DORAH AS   ·   Org.nr 911 893 231   ·   Asaveien 8   ·   1358 JAR   ·   annewood.no@gmail.com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DORAH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f282cec3da429a" /><Relationship Type="http://schemas.openxmlformats.org/officeDocument/2006/relationships/footer" Target="/word/footer1.xml" Id="R1fdc0740c5544cf0" /></Relationships>
</file>