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b7b8739eb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DORAH AS</w:t>
      </w:r>
    </w:p>
    <w:sectPr>
      <w:headerReference xmlns:r="http://schemas.openxmlformats.org/officeDocument/2006/relationships" w:type="default" r:id="R062a5efd00bb453a"/>
      <w:footerReference xmlns:r="http://schemas.openxmlformats.org/officeDocument/2006/relationships" w:type="default" r:id="R622723649e72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DORAH AS   ·   Org.nr 911 893 231   ·   Asaveien 8   ·   1358 JAR   ·   annewood.no@gmail.com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a5efd00bb453a" /><Relationship Type="http://schemas.openxmlformats.org/officeDocument/2006/relationships/footer" Target="/word/footer1.xml" Id="R622723649e7244a8" /></Relationships>
</file>