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763f0724c4b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DORAH AS</w:t>
      </w:r>
    </w:p>
    <w:sectPr>
      <w:headerReference xmlns:r="http://schemas.openxmlformats.org/officeDocument/2006/relationships" w:type="default" r:id="Rfe3ea69cdb7f40f8"/>
      <w:footerReference xmlns:r="http://schemas.openxmlformats.org/officeDocument/2006/relationships" w:type="default" r:id="R7c4945a268af47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DORAH AS   ·   Org.nr 911 893 231   ·   Asaveien 8   ·   1358 JAR   ·   annewood.no@gmail.com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DORAH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ea69cdb7f40f8" /><Relationship Type="http://schemas.openxmlformats.org/officeDocument/2006/relationships/footer" Target="/word/footer1.xml" Id="R7c4945a268af471b" /></Relationships>
</file>