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9533294944e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MVK CAPITAL AS</w:t>
      </w:r>
    </w:p>
    <w:sectPr>
      <w:headerReference xmlns:r="http://schemas.openxmlformats.org/officeDocument/2006/relationships" w:type="default" r:id="R3ab1629b26b043f2"/>
      <w:footerReference xmlns:r="http://schemas.openxmlformats.org/officeDocument/2006/relationships" w:type="default" r:id="R270cd4beaf0a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MVK CAPITAL AS   ·   Org.nr 913 001 877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1629b26b043f2" /><Relationship Type="http://schemas.openxmlformats.org/officeDocument/2006/relationships/footer" Target="/word/footer1.xml" Id="R270cd4beaf0a46c5" /></Relationships>
</file>