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e0e8db4cef423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ABACUS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ABACUS REVISJON AS</w:t>
      </w:r>
    </w:p>
    <w:sectPr>
      <w:headerReference xmlns:r="http://schemas.openxmlformats.org/officeDocument/2006/relationships" w:type="default" r:id="R150ffd5bb49e49d6"/>
      <w:footerReference xmlns:r="http://schemas.openxmlformats.org/officeDocument/2006/relationships" w:type="default" r:id="Rbe332b8a234148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ABACUS REVISJON AS   ·   Org.nr 913 094 751   ·   Vassbotnen 15A   ·   4313 SANDNES   ·   Tlf. 51 84 93 93   ·   firma@abacusrevisjon.no   ·   www.abacusrevisjon.no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ABACUS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0ffd5bb49e49d6" /><Relationship Type="http://schemas.openxmlformats.org/officeDocument/2006/relationships/footer" Target="/word/footer1.xml" Id="Rbe332b8a234148a5" /></Relationships>
</file>