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cbd5135c3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PECUNIA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PECUNIA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d13b6d0cb4ddc"/>
      <w:footerReference xmlns:r="http://schemas.openxmlformats.org/officeDocument/2006/relationships" w:type="default" r:id="R3f8ba3bddb15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EIENDOM AS   ·   Org.nr 913 973 089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13b6d0cb4ddc" /><Relationship Type="http://schemas.openxmlformats.org/officeDocument/2006/relationships/footer" Target="/word/footer1.xml" Id="R3f8ba3bddb154c8b" /></Relationships>
</file>