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03d3906e34f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PECUNIA EIENDOM AS</w:t>
      </w:r>
    </w:p>
    <w:sectPr>
      <w:headerReference xmlns:r="http://schemas.openxmlformats.org/officeDocument/2006/relationships" w:type="default" r:id="R22ab5524ccc34591"/>
      <w:footerReference xmlns:r="http://schemas.openxmlformats.org/officeDocument/2006/relationships" w:type="default" r:id="Rf1d86561e70f4e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PECUNIA EIENDOM AS   ·   Org.nr 913 973 089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PECUNIA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b5524ccc34591" /><Relationship Type="http://schemas.openxmlformats.org/officeDocument/2006/relationships/footer" Target="/word/footer1.xml" Id="Rf1d86561e70f4edf" /></Relationships>
</file>