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453ce89bf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FURUSETH ASSETS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FURUSETH ASSETS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1ba897e7c474a"/>
      <w:footerReference xmlns:r="http://schemas.openxmlformats.org/officeDocument/2006/relationships" w:type="default" r:id="Ra3502f362b49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FURUSETH ASSETS AS   ·   Org.nr 914 074 045   ·   Monolitveien 14B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FURUSETH ASSETS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1ba897e7c474a" /><Relationship Type="http://schemas.openxmlformats.org/officeDocument/2006/relationships/footer" Target="/word/footer1.xml" Id="Ra3502f362b494580" /></Relationships>
</file>