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6d50372c0542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STALL CBL AS</w:t>
      </w:r>
    </w:p>
    <w:sectPr>
      <w:headerReference xmlns:r="http://schemas.openxmlformats.org/officeDocument/2006/relationships" w:type="default" r:id="R3e170cb70031419b"/>
      <w:footerReference xmlns:r="http://schemas.openxmlformats.org/officeDocument/2006/relationships" w:type="default" r:id="Rcfe5509f455f48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STALL CBL AS   ·   Org.nr 914 205 379   ·   Eilins vei 17A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STALL CBL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170cb70031419b" /><Relationship Type="http://schemas.openxmlformats.org/officeDocument/2006/relationships/footer" Target="/word/footer1.xml" Id="Rcfe5509f455f4846" /></Relationships>
</file>