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899c470f7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STANG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STANG INVEST AS</w:t>
      </w:r>
    </w:p>
    <w:sectPr>
      <w:headerReference xmlns:r="http://schemas.openxmlformats.org/officeDocument/2006/relationships" w:type="default" r:id="R9708237002d54a71"/>
      <w:footerReference xmlns:r="http://schemas.openxmlformats.org/officeDocument/2006/relationships" w:type="default" r:id="Rfd281bfd3744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STANG INVEST AS   ·   Org.nr 914 277 752   ·  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STANG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8237002d54a71" /><Relationship Type="http://schemas.openxmlformats.org/officeDocument/2006/relationships/footer" Target="/word/footer1.xml" Id="Rfd281bfd37444ea9" /></Relationships>
</file>