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fa65e0dc1e47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JHESTÅS AS</w:t>
      </w:r>
    </w:p>
    <w:sectPr>
      <w:headerReference xmlns:r="http://schemas.openxmlformats.org/officeDocument/2006/relationships" w:type="default" r:id="Rc80c6b81a4884a76"/>
      <w:footerReference xmlns:r="http://schemas.openxmlformats.org/officeDocument/2006/relationships" w:type="default" r:id="Rc97201f009f04e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JHESTÅS AS   ·   Org.nr 914 626 021   ·   Langåsen 11   ·   4513 MANDAL   ·   jhestas@gmail.com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JHESTÅS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0c6b81a4884a76" /><Relationship Type="http://schemas.openxmlformats.org/officeDocument/2006/relationships/footer" Target="/word/footer1.xml" Id="Rc97201f009f04e8d" /></Relationships>
</file>