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2a0bf5940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PIONEER PROPERTY GROUP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PIONEER PROPERTY GROUP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257f22c894c98"/>
      <w:footerReference xmlns:r="http://schemas.openxmlformats.org/officeDocument/2006/relationships" w:type="default" r:id="R35843100ae48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PIONEER PROPERTY GROUP ASA   ·   Org.nr 914 839 327   ·  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PIONEER PROPERTY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257f22c894c98" /><Relationship Type="http://schemas.openxmlformats.org/officeDocument/2006/relationships/footer" Target="/word/footer1.xml" Id="R35843100ae48443e" /></Relationships>
</file>