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39bac8efe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Lauvstad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Lauvstad,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077f9a78de4deb"/>
      <w:footerReference xmlns:r="http://schemas.openxmlformats.org/officeDocument/2006/relationships" w:type="default" r:id="R6ca016ea9d96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HANSGARD AS   ·   Org.nr 915 017 177   ·   c/o Ståle Hånes, Dalsfjordvegen 428   ·   6133 LAUVSTAD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77f9a78de4deb" /><Relationship Type="http://schemas.openxmlformats.org/officeDocument/2006/relationships/footer" Target="/word/footer1.xml" Id="R6ca016ea9d964587" /></Relationships>
</file>