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af241b992e48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CREVASSE CAPITAL AS</w:t>
      </w:r>
    </w:p>
    <w:sectPr>
      <w:headerReference xmlns:r="http://schemas.openxmlformats.org/officeDocument/2006/relationships" w:type="default" r:id="Ra45c4e1476314612"/>
      <w:footerReference xmlns:r="http://schemas.openxmlformats.org/officeDocument/2006/relationships" w:type="default" r:id="Rcc6dfbea99a740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CREVASSE CAPITAL AS   ·   Org.nr 915 920 519   ·   c/o Filip Abusdal Engebretsen, Langmyrgrenda 51   ·   0861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CREVASSE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5c4e1476314612" /><Relationship Type="http://schemas.openxmlformats.org/officeDocument/2006/relationships/footer" Target="/word/footer1.xml" Id="Rcc6dfbea99a7404b" /></Relationships>
</file>