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5463be1ce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SWOOP GROUP AS.</w:t>
      </w:r>
    </w:p>
    <w:sectPr>
      <w:headerReference xmlns:r="http://schemas.openxmlformats.org/officeDocument/2006/relationships" w:type="default" r:id="Rc7d856ef1cbe416e"/>
      <w:footerReference xmlns:r="http://schemas.openxmlformats.org/officeDocument/2006/relationships" w:type="default" r:id="Re605349ced35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856ef1cbe416e" /><Relationship Type="http://schemas.openxmlformats.org/officeDocument/2006/relationships/footer" Target="/word/footer1.xml" Id="Re605349ced354fc5" /></Relationships>
</file>