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497772d2a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GRUNDR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GRUNDR AS</w:t>
      </w:r>
    </w:p>
    <w:sectPr>
      <w:headerReference xmlns:r="http://schemas.openxmlformats.org/officeDocument/2006/relationships" w:type="default" r:id="R4589af1df72242b0"/>
      <w:footerReference xmlns:r="http://schemas.openxmlformats.org/officeDocument/2006/relationships" w:type="default" r:id="R24f8f2e89056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GRUNDR AS   ·   Org.nr 916 716 648   ·   c/o TheFactory AS, Nedre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9af1df72242b0" /><Relationship Type="http://schemas.openxmlformats.org/officeDocument/2006/relationships/footer" Target="/word/footer1.xml" Id="R24f8f2e8905642d0" /></Relationships>
</file>