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e432eef86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ITERATIV EIENDOM AS</w:t>
      </w:r>
    </w:p>
    <w:sectPr>
      <w:headerReference xmlns:r="http://schemas.openxmlformats.org/officeDocument/2006/relationships" w:type="default" r:id="R5ad8f5983b2d49d6"/>
      <w:footerReference xmlns:r="http://schemas.openxmlformats.org/officeDocument/2006/relationships" w:type="default" r:id="Ra8bfd2bdca6a4e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ITERATIV EIENDOM AS   ·   Org.nr 917 874 646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ITERATIV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8f5983b2d49d6" /><Relationship Type="http://schemas.openxmlformats.org/officeDocument/2006/relationships/footer" Target="/word/footer1.xml" Id="Ra8bfd2bdca6a4eb0" /></Relationships>
</file>