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f3ed32209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THOMASSEN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THOMASSEN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3c2c23e2742bd"/>
      <w:footerReference xmlns:r="http://schemas.openxmlformats.org/officeDocument/2006/relationships" w:type="default" r:id="Rc844cecd873f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THOMASSEN REGNSKAP AS   ·   Org.nr 919 763 558   ·   Fredrik Meltzers gate 11B   ·   5007 BERGEN   ·   post@jithomassen.no   ·   www.jithomassen.no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THOMASSEN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3c2c23e2742bd" /><Relationship Type="http://schemas.openxmlformats.org/officeDocument/2006/relationships/footer" Target="/word/footer1.xml" Id="Rc844cecd873f4ac6" /></Relationships>
</file>