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66012a6a99d429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OCCASIONE BY OLAISEN AS</w:t>
      </w:r>
    </w:p>
    <w:sectPr>
      <w:headerReference xmlns:r="http://schemas.openxmlformats.org/officeDocument/2006/relationships" w:type="default" r:id="R392b00463e7b4044"/>
      <w:footerReference xmlns:r="http://schemas.openxmlformats.org/officeDocument/2006/relationships" w:type="default" r:id="Rac6017edcdec488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OCCASIONE BY OLAISEN AS   ·   Org.nr 919 977 892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OCCASIONE BY OLAISEN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92b00463e7b4044" /><Relationship Type="http://schemas.openxmlformats.org/officeDocument/2006/relationships/footer" Target="/word/footer1.xml" Id="Rac6017edcdec488f" /></Relationships>
</file>