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63506bdd2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IV AS</w:t>
      </w:r>
    </w:p>
    <w:sectPr>
      <w:headerReference xmlns:r="http://schemas.openxmlformats.org/officeDocument/2006/relationships" w:type="default" r:id="R175fadae7644461b"/>
      <w:footerReference xmlns:r="http://schemas.openxmlformats.org/officeDocument/2006/relationships" w:type="default" r:id="Rf8e737dc462a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IV AS   ·   Org.nr 920 059 988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fadae7644461b" /><Relationship Type="http://schemas.openxmlformats.org/officeDocument/2006/relationships/footer" Target="/word/footer1.xml" Id="Rf8e737dc462a4bc8" /></Relationships>
</file>