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a5f4ee85b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DEESTO ALTONA AS, org.nr 920 161 448,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DEESTO ALTONA AS</w:t>
      </w:r>
    </w:p>
    <w:sectPr>
      <w:headerReference xmlns:r="http://schemas.openxmlformats.org/officeDocument/2006/relationships" w:type="default" r:id="R9818d70eff2a47e3"/>
      <w:footerReference xmlns:r="http://schemas.openxmlformats.org/officeDocument/2006/relationships" w:type="default" r:id="R6b97d0c12af7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DEESTO ALTONA AS   ·   Org.nr 920 161 448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DEESTO ALTONA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8d70eff2a47e3" /><Relationship Type="http://schemas.openxmlformats.org/officeDocument/2006/relationships/footer" Target="/word/footer1.xml" Id="R6b97d0c12af743a0" /></Relationships>
</file>