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89478716aa46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EQUITY AS</w:t>
      </w:r>
    </w:p>
    <w:sectPr>
      <w:headerReference xmlns:r="http://schemas.openxmlformats.org/officeDocument/2006/relationships" w:type="default" r:id="R931228c046ea4062"/>
      <w:footerReference xmlns:r="http://schemas.openxmlformats.org/officeDocument/2006/relationships" w:type="default" r:id="R5b345f8a2b2c4f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EQUITY AS   ·   Org.nr 920 339 824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1228c046ea4062" /><Relationship Type="http://schemas.openxmlformats.org/officeDocument/2006/relationships/footer" Target="/word/footer1.xml" Id="R5b345f8a2b2c4f78" /></Relationships>
</file>