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90eb9f22b49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BÆKKEN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Maura,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BÆKKEN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7e9ff67e57463a"/>
      <w:footerReference xmlns:r="http://schemas.openxmlformats.org/officeDocument/2006/relationships" w:type="default" r:id="R721d642f79a7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BÆKKEN INVEST AS   ·   Org.nr 920 423 213   ·   Mauravegen 4   ·   2032 MAURA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BÆKKEN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e9ff67e57463a" /><Relationship Type="http://schemas.openxmlformats.org/officeDocument/2006/relationships/footer" Target="/word/footer1.xml" Id="R721d642f79a746c4" /></Relationships>
</file>