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e27253fb3d49a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LYCKE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LYCKE INVEST AS</w:t>
      </w:r>
    </w:p>
    <w:sectPr>
      <w:headerReference xmlns:r="http://schemas.openxmlformats.org/officeDocument/2006/relationships" w:type="default" r:id="R1bb28ba2660e4218"/>
      <w:footerReference xmlns:r="http://schemas.openxmlformats.org/officeDocument/2006/relationships" w:type="default" r:id="R78800a5eaa324a0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LYCKE INVEST AS   ·   Org.nr 920 998 194   ·   Mariboes gate 14F   ·   0183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LYCKE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bb28ba2660e4218" /><Relationship Type="http://schemas.openxmlformats.org/officeDocument/2006/relationships/footer" Target="/word/footer1.xml" Id="R78800a5eaa324a0f" /></Relationships>
</file>