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d6a1981cd4b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TROPEZ AS</w:t>
      </w:r>
    </w:p>
    <w:sectPr>
      <w:headerReference xmlns:r="http://schemas.openxmlformats.org/officeDocument/2006/relationships" w:type="default" r:id="R0736ac93e8c845a0"/>
      <w:footerReference xmlns:r="http://schemas.openxmlformats.org/officeDocument/2006/relationships" w:type="default" r:id="R5cacd89a5a7b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TROPEZ AS   ·   Org.nr 921 044 089   ·   Seterhøyveien 7E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TROPEZ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6ac93e8c845a0" /><Relationship Type="http://schemas.openxmlformats.org/officeDocument/2006/relationships/footer" Target="/word/footer1.xml" Id="R5cacd89a5a7b472a" /></Relationships>
</file>