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3180d9211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TROPEZ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TROPEZ AS</w:t>
      </w:r>
    </w:p>
    <w:sectPr>
      <w:headerReference xmlns:r="http://schemas.openxmlformats.org/officeDocument/2006/relationships" w:type="default" r:id="R76085da70f2a4705"/>
      <w:footerReference xmlns:r="http://schemas.openxmlformats.org/officeDocument/2006/relationships" w:type="default" r:id="R9cf4907eb0ff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TROPEZ AS   ·   Org.nr 921 044 089   ·   Seterhøyveien 7E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TROPEZ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85da70f2a4705" /><Relationship Type="http://schemas.openxmlformats.org/officeDocument/2006/relationships/footer" Target="/word/footer1.xml" Id="R9cf4907eb0ff4cb8" /></Relationships>
</file>