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9044f63c6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SPARDAMA INVEST AS.</w:t>
      </w:r>
    </w:p>
    <w:sectPr>
      <w:headerReference xmlns:r="http://schemas.openxmlformats.org/officeDocument/2006/relationships" w:type="default" r:id="R20b65d5d813a4a7f"/>
      <w:footerReference xmlns:r="http://schemas.openxmlformats.org/officeDocument/2006/relationships" w:type="default" r:id="R4852aed83fbb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SPARDAMA INVEST AS   ·   Org.nr 921 145 950   ·   Saubakken 20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SPARDAMA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65d5d813a4a7f" /><Relationship Type="http://schemas.openxmlformats.org/officeDocument/2006/relationships/footer" Target="/word/footer1.xml" Id="R4852aed83fbb4ce6" /></Relationships>
</file>