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eeee8803d3471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WATZ THE WHY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WATZ THE WHY AS</w:t>
      </w:r>
    </w:p>
    <w:sectPr>
      <w:headerReference xmlns:r="http://schemas.openxmlformats.org/officeDocument/2006/relationships" w:type="default" r:id="Ra46b3abded48492a"/>
      <w:footerReference xmlns:r="http://schemas.openxmlformats.org/officeDocument/2006/relationships" w:type="default" r:id="R0f8f644dec2543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WATZ THE WHY AS   ·   Org.nr 921 723 849   ·   Åsliveien 4E   ·   1178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WATZ THE WHY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6b3abded48492a" /><Relationship Type="http://schemas.openxmlformats.org/officeDocument/2006/relationships/footer" Target="/word/footer1.xml" Id="R0f8f644dec2543ab" /></Relationships>
</file>