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16edac4af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CECNOR AS</w:t>
      </w:r>
    </w:p>
    <w:sectPr>
      <w:headerReference xmlns:r="http://schemas.openxmlformats.org/officeDocument/2006/relationships" w:type="default" r:id="Rc7a6fdfea3bf4044"/>
      <w:footerReference xmlns:r="http://schemas.openxmlformats.org/officeDocument/2006/relationships" w:type="default" r:id="R56fc9593950f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CECNOR AS   ·   Org.nr 921 889 739   ·   c/o Cecilie Norén, Eva Nansens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6fdfea3bf4044" /><Relationship Type="http://schemas.openxmlformats.org/officeDocument/2006/relationships/footer" Target="/word/footer1.xml" Id="R56fc9593950f417d" /></Relationships>
</file>