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3b1ee17d764c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EQUITY AS</w:t>
      </w:r>
    </w:p>
    <w:sectPr>
      <w:headerReference xmlns:r="http://schemas.openxmlformats.org/officeDocument/2006/relationships" w:type="default" r:id="R285679835bff494b"/>
      <w:footerReference xmlns:r="http://schemas.openxmlformats.org/officeDocument/2006/relationships" w:type="default" r:id="R241609ad15854d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EQUITY AS   ·   Org.nr 922 178 062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5679835bff494b" /><Relationship Type="http://schemas.openxmlformats.org/officeDocument/2006/relationships/footer" Target="/word/footer1.xml" Id="R241609ad15854dc5" /></Relationships>
</file>