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9e1f887c9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BAKKERUD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BAKKERUD INVEST AS</w:t>
      </w:r>
    </w:p>
    <w:sectPr>
      <w:headerReference xmlns:r="http://schemas.openxmlformats.org/officeDocument/2006/relationships" w:type="default" r:id="R681e636691d0445a"/>
      <w:footerReference xmlns:r="http://schemas.openxmlformats.org/officeDocument/2006/relationships" w:type="default" r:id="R7616dd8b1cfa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BAKKERUD INVEST AS   ·   Org.nr 922 256 861   ·   c/o Lars Bratberg, Bakkerudveien 4B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e636691d0445a" /><Relationship Type="http://schemas.openxmlformats.org/officeDocument/2006/relationships/footer" Target="/word/footer1.xml" Id="R7616dd8b1cfa48a2" /></Relationships>
</file>