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f62b9a1d3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ELEFANT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ELEFANT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94ec80072045a7"/>
      <w:footerReference xmlns:r="http://schemas.openxmlformats.org/officeDocument/2006/relationships" w:type="default" r:id="R3cac6f95ce4d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ELEFANT INVEST AS   ·   Org.nr 922 303 134   ·   Wilh. Wilhelmsens vei 110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4ec80072045a7" /><Relationship Type="http://schemas.openxmlformats.org/officeDocument/2006/relationships/footer" Target="/word/footer1.xml" Id="R3cac6f95ce4d4ca7" /></Relationships>
</file>