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c957f3f3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PØLSEBODEN AS</w:t>
      </w:r>
    </w:p>
    <w:sectPr>
      <w:headerReference xmlns:r="http://schemas.openxmlformats.org/officeDocument/2006/relationships" w:type="default" r:id="R251d404cc5894dfc"/>
      <w:footerReference xmlns:r="http://schemas.openxmlformats.org/officeDocument/2006/relationships" w:type="default" r:id="R3eb3c503088d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PØLSEBODEN AS   ·   Org.nr 922 920 109   ·   c/o Tellef Tveit, Sofies gate 31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PØLSEBODEN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d404cc5894dfc" /><Relationship Type="http://schemas.openxmlformats.org/officeDocument/2006/relationships/footer" Target="/word/footer1.xml" Id="R3eb3c503088d4b32" /></Relationships>
</file>