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9aedd9efe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Hafslundsøy,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THANG INVEST AS</w:t>
      </w:r>
    </w:p>
    <w:sectPr>
      <w:headerReference xmlns:r="http://schemas.openxmlformats.org/officeDocument/2006/relationships" w:type="default" r:id="Rb2e2b6a001534799"/>
      <w:footerReference xmlns:r="http://schemas.openxmlformats.org/officeDocument/2006/relationships" w:type="default" r:id="R2df533ea5a11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THANG INVEST AS   ·   Org.nr 924 506 938   ·   Rødsøyveien 27A   ·   1734 HAFSLUNDSØY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2b6a001534799" /><Relationship Type="http://schemas.openxmlformats.org/officeDocument/2006/relationships/footer" Target="/word/footer1.xml" Id="R2df533ea5a114518" /></Relationships>
</file>