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9ae94de6d94b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SOLLUND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SOLLUND INVEST AS</w:t>
      </w:r>
    </w:p>
    <w:sectPr>
      <w:headerReference xmlns:r="http://schemas.openxmlformats.org/officeDocument/2006/relationships" w:type="default" r:id="Raf503ac60e544dce"/>
      <w:footerReference xmlns:r="http://schemas.openxmlformats.org/officeDocument/2006/relationships" w:type="default" r:id="R2ac2edc7b1204e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SOLLUND INVEST AS   ·   Org.nr 925 000 221   ·   Maurholen 101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SOLLUND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503ac60e544dce" /><Relationship Type="http://schemas.openxmlformats.org/officeDocument/2006/relationships/footer" Target="/word/footer1.xml" Id="R2ac2edc7b1204eb4" /></Relationships>
</file>