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7d4a88c20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JOJAJU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JOJAJU INVEST AS</w:t>
      </w:r>
    </w:p>
    <w:sectPr>
      <w:headerReference xmlns:r="http://schemas.openxmlformats.org/officeDocument/2006/relationships" w:type="default" r:id="R7e8abec6ac904e16"/>
      <w:footerReference xmlns:r="http://schemas.openxmlformats.org/officeDocument/2006/relationships" w:type="default" r:id="R185e80183fd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JOJAJU INVEST AS   ·   Org.nr 925 028 134   ·   c/o Remco Prins, Kleivveien 38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JOJAJU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abec6ac904e16" /><Relationship Type="http://schemas.openxmlformats.org/officeDocument/2006/relationships/footer" Target="/word/footer1.xml" Id="R185e80183fdd47eb" /></Relationships>
</file>